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E2AB" w14:textId="47A7D045" w:rsidR="006F5B5D" w:rsidRPr="008E44A2" w:rsidRDefault="000C6E73" w:rsidP="000C6E73">
      <w:pPr>
        <w:jc w:val="center"/>
        <w:rPr>
          <w:rFonts w:ascii="Times New Roman" w:eastAsia="宋体" w:hAnsi="Times New Roman"/>
          <w:sz w:val="24"/>
        </w:rPr>
      </w:pPr>
      <w:r w:rsidRPr="008E44A2">
        <w:rPr>
          <w:rFonts w:ascii="Times New Roman" w:eastAsia="宋体" w:hAnsi="Times New Roman" w:hint="eastAsia"/>
          <w:sz w:val="24"/>
        </w:rPr>
        <w:t>论文简介</w:t>
      </w:r>
    </w:p>
    <w:p w14:paraId="0BEDBDD6" w14:textId="3367E347" w:rsidR="000C6E73" w:rsidRPr="008E44A2" w:rsidRDefault="000C6E73" w:rsidP="000C6E73">
      <w:pPr>
        <w:jc w:val="center"/>
        <w:rPr>
          <w:rFonts w:ascii="Times New Roman" w:eastAsia="宋体" w:hAnsi="Times New Roman"/>
          <w:sz w:val="24"/>
        </w:rPr>
      </w:pPr>
      <w:r w:rsidRPr="008E44A2">
        <w:rPr>
          <w:rFonts w:ascii="Times New Roman" w:eastAsia="宋体" w:hAnsi="Times New Roman" w:hint="eastAsia"/>
          <w:sz w:val="24"/>
        </w:rPr>
        <w:t>简介人：崔子琦</w:t>
      </w:r>
    </w:p>
    <w:p w14:paraId="3386DB15" w14:textId="0EAD5331" w:rsidR="000C6E73" w:rsidRPr="008E44A2" w:rsidRDefault="000C6E73" w:rsidP="000C6E73">
      <w:pPr>
        <w:jc w:val="center"/>
        <w:rPr>
          <w:rFonts w:ascii="Times New Roman" w:eastAsia="宋体" w:hAnsi="Times New Roman"/>
          <w:sz w:val="24"/>
        </w:rPr>
      </w:pPr>
      <w:r w:rsidRPr="008E44A2">
        <w:rPr>
          <w:rFonts w:ascii="Times New Roman" w:eastAsia="宋体" w:hAnsi="Times New Roman" w:hint="eastAsia"/>
          <w:sz w:val="24"/>
        </w:rPr>
        <w:t>联系方式：</w:t>
      </w:r>
      <w:hyperlink r:id="rId5" w:history="1">
        <w:r w:rsidRPr="008E44A2">
          <w:rPr>
            <w:rStyle w:val="a3"/>
            <w:rFonts w:ascii="Times New Roman" w:eastAsia="宋体" w:hAnsi="Times New Roman"/>
            <w:sz w:val="24"/>
          </w:rPr>
          <w:t>18120047@bjtu.edu.cn</w:t>
        </w:r>
      </w:hyperlink>
    </w:p>
    <w:p w14:paraId="438F08A4" w14:textId="3BF457E3" w:rsidR="000C6E73" w:rsidRPr="008E44A2" w:rsidRDefault="000C6E73" w:rsidP="000C6E73">
      <w:pPr>
        <w:jc w:val="center"/>
        <w:rPr>
          <w:rFonts w:ascii="Times New Roman" w:eastAsia="宋体" w:hAnsi="Times New Roman"/>
          <w:sz w:val="24"/>
        </w:rPr>
      </w:pPr>
      <w:r w:rsidRPr="008E44A2">
        <w:rPr>
          <w:rFonts w:ascii="Times New Roman" w:eastAsia="宋体" w:hAnsi="Times New Roman" w:hint="eastAsia"/>
          <w:sz w:val="24"/>
        </w:rPr>
        <w:t>电话：</w:t>
      </w:r>
      <w:r w:rsidRPr="008E44A2">
        <w:rPr>
          <w:rFonts w:ascii="Times New Roman" w:eastAsia="宋体" w:hAnsi="Times New Roman"/>
          <w:sz w:val="24"/>
        </w:rPr>
        <w:t>18603455295</w:t>
      </w:r>
    </w:p>
    <w:p w14:paraId="1988BEF3" w14:textId="0387F934" w:rsidR="000C6E73" w:rsidRPr="008E44A2" w:rsidRDefault="000C6E73" w:rsidP="000C6E73">
      <w:pPr>
        <w:pStyle w:val="a6"/>
        <w:numPr>
          <w:ilvl w:val="0"/>
          <w:numId w:val="2"/>
        </w:numPr>
        <w:ind w:firstLineChars="0"/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论文信息：</w:t>
      </w:r>
    </w:p>
    <w:p w14:paraId="7B770BB8" w14:textId="77777777" w:rsidR="000C6E73" w:rsidRPr="008E44A2" w:rsidRDefault="000C6E73" w:rsidP="000C6E73">
      <w:pPr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</w:pPr>
    </w:p>
    <w:p w14:paraId="5D2063F9" w14:textId="77777777" w:rsidR="000C6E73" w:rsidRPr="008E44A2" w:rsidRDefault="000C6E73" w:rsidP="000C6E73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Z. Cui, Y. Zhao, C. Li, Y. Song and W. Li, "Content-Aware Load Balancing in CDN Network," </w:t>
      </w:r>
      <w:r w:rsidRPr="008E44A2">
        <w:rPr>
          <w:rStyle w:val="a5"/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2020 IEEE 6th International Conference on Computer and Communications (ICCC)</w:t>
      </w: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 xml:space="preserve">, 2020, pp. 88-93, </w:t>
      </w:r>
      <w:proofErr w:type="spellStart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doi</w:t>
      </w:r>
      <w:proofErr w:type="spellEnd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: 10.1109/ICCC51575.2020.9345240.</w:t>
      </w:r>
    </w:p>
    <w:p w14:paraId="22F1E22F" w14:textId="77777777" w:rsidR="000C6E73" w:rsidRPr="008E44A2" w:rsidRDefault="000C6E73" w:rsidP="000C6E73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 xml:space="preserve">Z. Cui, Y. Zhao, C. Li, Q. </w:t>
      </w:r>
      <w:proofErr w:type="spellStart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Zuo</w:t>
      </w:r>
      <w:proofErr w:type="spellEnd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 xml:space="preserve"> and H. Zhang, "An Adaptive Authentication Based on Reinforcement Learning," </w:t>
      </w:r>
      <w:r w:rsidRPr="008E44A2">
        <w:rPr>
          <w:rStyle w:val="a5"/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2019 IEEE International Conference on Consumer Electronics - Taiwan (ICCE-TW)</w:t>
      </w: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 xml:space="preserve">, 2019, pp. 1-2, </w:t>
      </w:r>
      <w:proofErr w:type="spellStart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doi</w:t>
      </w:r>
      <w:proofErr w:type="spellEnd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: 10.1109/ICCE-TW46550.2019.8991836.</w:t>
      </w:r>
    </w:p>
    <w:p w14:paraId="182B155A" w14:textId="6E7EEB2B" w:rsidR="000C6E73" w:rsidRPr="008E44A2" w:rsidRDefault="000C6E73" w:rsidP="000C6E73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hint="eastAsia"/>
          <w:sz w:val="24"/>
        </w:rPr>
        <w:t>崔子琦</w:t>
      </w:r>
      <w:r w:rsidRPr="008E44A2">
        <w:rPr>
          <w:rFonts w:ascii="Times New Roman" w:eastAsia="宋体" w:hAnsi="Times New Roman"/>
          <w:sz w:val="24"/>
        </w:rPr>
        <w:t xml:space="preserve">, </w:t>
      </w:r>
      <w:r w:rsidRPr="008E44A2">
        <w:rPr>
          <w:rFonts w:ascii="Times New Roman" w:eastAsia="宋体" w:hAnsi="Times New Roman"/>
          <w:sz w:val="24"/>
        </w:rPr>
        <w:t>邢晓曼</w:t>
      </w:r>
      <w:r w:rsidRPr="008E44A2">
        <w:rPr>
          <w:rFonts w:ascii="Times New Roman" w:eastAsia="宋体" w:hAnsi="Times New Roman"/>
          <w:sz w:val="24"/>
        </w:rPr>
        <w:t xml:space="preserve">. </w:t>
      </w:r>
      <w:r w:rsidRPr="008E44A2">
        <w:rPr>
          <w:rFonts w:ascii="Times New Roman" w:eastAsia="宋体" w:hAnsi="Times New Roman"/>
          <w:sz w:val="24"/>
        </w:rPr>
        <w:t>基于</w:t>
      </w:r>
      <w:proofErr w:type="gramStart"/>
      <w:r w:rsidRPr="008E44A2">
        <w:rPr>
          <w:rFonts w:ascii="Times New Roman" w:eastAsia="宋体" w:hAnsi="Times New Roman"/>
          <w:sz w:val="24"/>
        </w:rPr>
        <w:t>心冲击</w:t>
      </w:r>
      <w:proofErr w:type="gramEnd"/>
      <w:r w:rsidRPr="008E44A2">
        <w:rPr>
          <w:rFonts w:ascii="Times New Roman" w:eastAsia="宋体" w:hAnsi="Times New Roman"/>
          <w:sz w:val="24"/>
        </w:rPr>
        <w:t>信号的血压监测技术研究进展</w:t>
      </w:r>
      <w:r w:rsidRPr="008E44A2">
        <w:rPr>
          <w:rFonts w:ascii="Times New Roman" w:eastAsia="宋体" w:hAnsi="Times New Roman"/>
          <w:sz w:val="24"/>
        </w:rPr>
        <w:t xml:space="preserve">[J]. </w:t>
      </w:r>
      <w:r w:rsidRPr="008E44A2">
        <w:rPr>
          <w:rFonts w:ascii="Times New Roman" w:eastAsia="宋体" w:hAnsi="Times New Roman"/>
          <w:sz w:val="24"/>
        </w:rPr>
        <w:t>医学新知</w:t>
      </w:r>
      <w:r w:rsidRPr="008E44A2">
        <w:rPr>
          <w:rFonts w:ascii="Times New Roman" w:eastAsia="宋体" w:hAnsi="Times New Roman"/>
          <w:sz w:val="24"/>
        </w:rPr>
        <w:t>, 2021, 31(2): 145-154. DOI: 10.12173/j.issn.1004-5511.2021.02.07.</w:t>
      </w:r>
    </w:p>
    <w:p w14:paraId="1610B3E7" w14:textId="77777777" w:rsidR="000C6E73" w:rsidRPr="008E44A2" w:rsidRDefault="000C6E73" w:rsidP="000C6E73">
      <w:pPr>
        <w:pStyle w:val="a6"/>
        <w:ind w:left="360" w:firstLineChars="0" w:firstLine="0"/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</w:pPr>
    </w:p>
    <w:p w14:paraId="78DC18C8" w14:textId="688B3D7A" w:rsidR="000C6E73" w:rsidRPr="008E44A2" w:rsidRDefault="000C6E73" w:rsidP="00612746">
      <w:pPr>
        <w:pStyle w:val="a6"/>
        <w:numPr>
          <w:ilvl w:val="0"/>
          <w:numId w:val="2"/>
        </w:numPr>
        <w:ind w:firstLineChars="0"/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中文摘要说明</w:t>
      </w:r>
    </w:p>
    <w:p w14:paraId="4CE4BC05" w14:textId="097AFC3A" w:rsidR="00612746" w:rsidRPr="008E44A2" w:rsidRDefault="00612746" w:rsidP="00612746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在进行商业转账时，不同的认证方式的置信度时不同的。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我们应该根据不同级别的认证置信度要求使用不同的认证方法组合。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本文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提出了一种新的基于强化学习的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多因子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认证方法来实现自适应认证。数值结果表明，该方案能在满足认证置信度的同时降低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认证成本。</w:t>
      </w:r>
    </w:p>
    <w:p w14:paraId="4E2AE289" w14:textId="77777777" w:rsidR="008E44A2" w:rsidRPr="008E44A2" w:rsidRDefault="008E44A2" w:rsidP="008E44A2">
      <w:pPr>
        <w:pStyle w:val="a6"/>
        <w:ind w:left="360" w:firstLineChars="0" w:firstLine="0"/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</w:pPr>
    </w:p>
    <w:p w14:paraId="0A7018FB" w14:textId="5E4174B7" w:rsidR="008E44A2" w:rsidRPr="008E44A2" w:rsidRDefault="00612746" w:rsidP="00612746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视频流量是互联网流量的重要组成部分，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内容分发网络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(CDN)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是传输视频业务的重要基础设施。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CDN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研究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领域的一个热点是负载均衡机制，即将用户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请求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重定向到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合适的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CDN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服务器，从而有效地利用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CDN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资源。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目前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相关的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大多数研究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都是根据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CDN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服务器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可用带宽或</w:t>
      </w:r>
      <w:proofErr w:type="gramStart"/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距用户</w:t>
      </w:r>
      <w:proofErr w:type="gramEnd"/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距离，为用户提供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更多的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可用带宽或减少延迟。然而，最近的研究发现，用户的体验质量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(QoE)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不仅与带宽和延迟有关，而且与视频内容有关。具体来说，不同的视频</w:t>
      </w:r>
      <w:proofErr w:type="gramStart"/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帧</w:t>
      </w:r>
      <w:proofErr w:type="gramEnd"/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需要不同的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比特率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来获得相同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QoE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，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且不同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帧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的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QoE</w:t>
      </w:r>
      <w:r w:rsidR="008E44A2"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-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比特率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曲线的梯度是不同的。根据这个观察，我们提出了一种新</w:t>
      </w:r>
      <w:r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CDN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负载均衡方法。具体地，我们建立了一个优化模型，并提出了相应的启发式算法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，来探索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考虑视频内容对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用户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QoE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的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提升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。数值结果表明，与传统方法相比，</w:t>
      </w:r>
      <w:r w:rsidR="008E44A2" w:rsidRPr="008E44A2"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  <w:t>我们的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方法可提高用户整体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QoE 5%</w:t>
      </w:r>
      <w:r w:rsidRPr="008E44A2">
        <w:rPr>
          <w:rFonts w:ascii="Times New Roman" w:eastAsia="宋体" w:hAnsi="Times New Roman" w:cs="Arial"/>
          <w:color w:val="2E3033"/>
          <w:sz w:val="24"/>
          <w:szCs w:val="20"/>
          <w:shd w:val="clear" w:color="auto" w:fill="FFFFFF"/>
        </w:rPr>
        <w:t>以上。</w:t>
      </w:r>
    </w:p>
    <w:p w14:paraId="5396B86B" w14:textId="77777777" w:rsidR="008E44A2" w:rsidRPr="008E44A2" w:rsidRDefault="008E44A2" w:rsidP="008E44A2">
      <w:pPr>
        <w:pStyle w:val="a6"/>
        <w:ind w:firstLine="480"/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</w:pPr>
    </w:p>
    <w:p w14:paraId="10276D3F" w14:textId="77777777" w:rsidR="008E44A2" w:rsidRPr="008E44A2" w:rsidRDefault="008E44A2" w:rsidP="008E44A2">
      <w:pPr>
        <w:pStyle w:val="a6"/>
        <w:ind w:left="360" w:firstLineChars="0" w:firstLine="0"/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</w:pPr>
    </w:p>
    <w:p w14:paraId="78C27216" w14:textId="49E8FE49" w:rsidR="00612746" w:rsidRPr="008E44A2" w:rsidRDefault="00612746" w:rsidP="00612746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Arial" w:hint="eastAsia"/>
          <w:color w:val="2E3033"/>
          <w:sz w:val="24"/>
          <w:szCs w:val="20"/>
          <w:shd w:val="clear" w:color="auto" w:fill="FFFFFF"/>
        </w:rPr>
      </w:pPr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血压是人体重要的生理参数之一，对个体的健康状态临床评估和疾病风险管</w:t>
      </w:r>
      <w:proofErr w:type="gramStart"/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控具有</w:t>
      </w:r>
      <w:proofErr w:type="gramEnd"/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重要意义。目前基于</w:t>
      </w:r>
      <w:proofErr w:type="gramStart"/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心冲击图</w:t>
      </w:r>
      <w:proofErr w:type="gramEnd"/>
      <w:r w:rsidRPr="008E44A2">
        <w:rPr>
          <w:rFonts w:ascii="Times New Roman" w:eastAsia="宋体" w:hAnsi="Times New Roman" w:cs="Arial" w:hint="eastAsia"/>
          <w:color w:val="333333"/>
          <w:sz w:val="24"/>
          <w:szCs w:val="20"/>
          <w:shd w:val="clear" w:color="auto" w:fill="FFFFFF"/>
        </w:rPr>
        <w:t>（</w:t>
      </w:r>
      <w:proofErr w:type="spellStart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ballistocardiogram</w:t>
      </w:r>
      <w:proofErr w:type="spellEnd"/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，</w:t>
      </w: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BCG</w:t>
      </w: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）的血压监测技术，能够在极低负荷的状态下实现分布式测量，并快速反映血压相关信息，克服了传统侵入式方法和非侵入式方法的使用负荷高、操作不便等问题，在临床应用、居家监测和主动健康方面具有广阔发展前景，成为了血压动态监测领域的热点之一。本文围绕基于</w:t>
      </w: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BCG</w:t>
      </w:r>
      <w:r w:rsidRPr="008E44A2">
        <w:rPr>
          <w:rFonts w:ascii="Times New Roman" w:eastAsia="宋体" w:hAnsi="Times New Roman" w:cs="Arial"/>
          <w:color w:val="333333"/>
          <w:sz w:val="24"/>
          <w:szCs w:val="20"/>
          <w:shd w:val="clear" w:color="auto" w:fill="FFFFFF"/>
        </w:rPr>
        <w:t>血压监测技术的原理、研究进展、前景展开综述。</w:t>
      </w:r>
    </w:p>
    <w:p w14:paraId="22BF857E" w14:textId="347EE79D" w:rsidR="000C6E73" w:rsidRPr="008E44A2" w:rsidRDefault="000C6E73" w:rsidP="000C6E73">
      <w:pPr>
        <w:rPr>
          <w:rFonts w:ascii="Times New Roman" w:eastAsia="宋体" w:hAnsi="Times New Roman" w:hint="eastAsia"/>
          <w:sz w:val="24"/>
        </w:rPr>
      </w:pPr>
    </w:p>
    <w:sectPr w:rsidR="000C6E73" w:rsidRPr="008E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AE5"/>
    <w:multiLevelType w:val="hybridMultilevel"/>
    <w:tmpl w:val="CDA01770"/>
    <w:lvl w:ilvl="0" w:tplc="ED4034AA">
      <w:start w:val="1"/>
      <w:numFmt w:val="japaneseCount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C4373"/>
    <w:multiLevelType w:val="hybridMultilevel"/>
    <w:tmpl w:val="83E6ACE0"/>
    <w:lvl w:ilvl="0" w:tplc="19682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A79D1"/>
    <w:multiLevelType w:val="hybridMultilevel"/>
    <w:tmpl w:val="15A25D4C"/>
    <w:lvl w:ilvl="0" w:tplc="BBEA976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C6E73"/>
    <w:rsid w:val="0013059B"/>
    <w:rsid w:val="00193D2B"/>
    <w:rsid w:val="00350952"/>
    <w:rsid w:val="003B50C8"/>
    <w:rsid w:val="004457DE"/>
    <w:rsid w:val="005D2742"/>
    <w:rsid w:val="00612746"/>
    <w:rsid w:val="008E44A2"/>
    <w:rsid w:val="00CB0AD1"/>
    <w:rsid w:val="00CB6BF7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B79B"/>
  <w15:chartTrackingRefBased/>
  <w15:docId w15:val="{EAE02340-4501-47ED-9024-535F525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6E73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0C6E73"/>
    <w:rPr>
      <w:i/>
      <w:iCs/>
    </w:rPr>
  </w:style>
  <w:style w:type="paragraph" w:styleId="a6">
    <w:name w:val="List Paragraph"/>
    <w:basedOn w:val="a"/>
    <w:uiPriority w:val="34"/>
    <w:qFormat/>
    <w:rsid w:val="000C6E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8120047@b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zq</dc:creator>
  <cp:keywords/>
  <dc:description/>
  <cp:lastModifiedBy>c zq</cp:lastModifiedBy>
  <cp:revision>1</cp:revision>
  <dcterms:created xsi:type="dcterms:W3CDTF">2021-05-28T06:59:00Z</dcterms:created>
  <dcterms:modified xsi:type="dcterms:W3CDTF">2021-05-28T07:27:00Z</dcterms:modified>
</cp:coreProperties>
</file>