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DF362" w14:textId="4D278E90" w:rsidR="00793138" w:rsidRPr="004B4FD3" w:rsidRDefault="004B4FD3">
      <w:pPr>
        <w:rPr>
          <w:rFonts w:ascii="Times New Roman" w:eastAsia="宋体" w:hAnsi="Times New Roman" w:cs="Times New Roman"/>
        </w:rPr>
      </w:pPr>
      <w:r w:rsidRPr="004B4FD3">
        <w:rPr>
          <w:rFonts w:ascii="Times New Roman" w:eastAsia="宋体" w:hAnsi="Times New Roman" w:cs="Times New Roman"/>
        </w:rPr>
        <w:t>参考：</w:t>
      </w:r>
      <w:r w:rsidRPr="004B4FD3">
        <w:rPr>
          <w:rFonts w:ascii="Times New Roman" w:eastAsia="宋体" w:hAnsi="Times New Roman" w:cs="Times New Roman"/>
        </w:rPr>
        <w:t>X Li, Zheng H, Guo Y. Migrating to SDN for Mobile Core Networks: A Dynamic and Global Perspective[C]// IEEE INFOCOM 2020 - IEEE Conference on Computer Communications Workshops (INFOCOM WKSHPS). IEEE, 2020.</w:t>
      </w:r>
    </w:p>
    <w:p w14:paraId="019502BB" w14:textId="3990C97C" w:rsidR="004B4FD3" w:rsidRPr="004B4FD3" w:rsidRDefault="004B4FD3">
      <w:pPr>
        <w:rPr>
          <w:rFonts w:ascii="Times New Roman" w:eastAsia="宋体" w:hAnsi="Times New Roman" w:cs="Times New Roman"/>
        </w:rPr>
      </w:pPr>
      <w:r w:rsidRPr="004B4FD3">
        <w:rPr>
          <w:rFonts w:ascii="Times New Roman" w:eastAsia="宋体" w:hAnsi="Times New Roman" w:cs="Times New Roman"/>
        </w:rPr>
        <w:t>说明：</w:t>
      </w:r>
    </w:p>
    <w:p w14:paraId="028E69D9" w14:textId="458B4C22" w:rsidR="004B4FD3" w:rsidRPr="004B4FD3" w:rsidRDefault="004B4FD3" w:rsidP="004B4FD3">
      <w:pPr>
        <w:rPr>
          <w:rFonts w:ascii="Times New Roman" w:eastAsia="宋体" w:hAnsi="Times New Roman" w:cs="Times New Roman"/>
        </w:rPr>
      </w:pPr>
      <w:r w:rsidRPr="004B4FD3">
        <w:rPr>
          <w:rFonts w:ascii="Times New Roman" w:eastAsia="宋体" w:hAnsi="Times New Roman" w:cs="Times New Roman" w:hint="eastAsia"/>
        </w:rPr>
        <w:t>移动业务量的快速增长和在线</w:t>
      </w:r>
      <w:r>
        <w:rPr>
          <w:rFonts w:ascii="Times New Roman" w:eastAsia="宋体" w:hAnsi="Times New Roman" w:cs="Times New Roman" w:hint="eastAsia"/>
        </w:rPr>
        <w:t>应用的广泛推广给</w:t>
      </w:r>
      <w:r w:rsidRPr="004B4FD3">
        <w:rPr>
          <w:rFonts w:ascii="Times New Roman" w:eastAsia="宋体" w:hAnsi="Times New Roman" w:cs="Times New Roman" w:hint="eastAsia"/>
        </w:rPr>
        <w:t>移动网络</w:t>
      </w:r>
      <w:r>
        <w:rPr>
          <w:rFonts w:ascii="Times New Roman" w:eastAsia="宋体" w:hAnsi="Times New Roman" w:cs="Times New Roman" w:hint="eastAsia"/>
        </w:rPr>
        <w:t>带来压力，</w:t>
      </w:r>
      <w:r w:rsidRPr="004B4FD3">
        <w:rPr>
          <w:rFonts w:ascii="Times New Roman" w:eastAsia="宋体" w:hAnsi="Times New Roman" w:cs="Times New Roman" w:hint="eastAsia"/>
        </w:rPr>
        <w:t>软件定义网络</w:t>
      </w:r>
      <w:r w:rsidRPr="004B4FD3">
        <w:rPr>
          <w:rFonts w:ascii="Times New Roman" w:eastAsia="宋体" w:hAnsi="Times New Roman" w:cs="Times New Roman"/>
        </w:rPr>
        <w:t>(SDN)</w:t>
      </w:r>
      <w:r w:rsidRPr="004B4FD3">
        <w:rPr>
          <w:rFonts w:ascii="Times New Roman" w:eastAsia="宋体" w:hAnsi="Times New Roman" w:cs="Times New Roman"/>
        </w:rPr>
        <w:t>被认为是一</w:t>
      </w:r>
      <w:r>
        <w:rPr>
          <w:rFonts w:ascii="Times New Roman" w:eastAsia="宋体" w:hAnsi="Times New Roman" w:cs="Times New Roman" w:hint="eastAsia"/>
        </w:rPr>
        <w:t>种</w:t>
      </w:r>
      <w:r w:rsidRPr="004B4FD3">
        <w:rPr>
          <w:rFonts w:ascii="Times New Roman" w:eastAsia="宋体" w:hAnsi="Times New Roman" w:cs="Times New Roman"/>
        </w:rPr>
        <w:t>有前途的解决方案</w:t>
      </w:r>
      <w:r>
        <w:rPr>
          <w:rFonts w:ascii="Times New Roman" w:eastAsia="宋体" w:hAnsi="Times New Roman" w:cs="Times New Roman" w:hint="eastAsia"/>
        </w:rPr>
        <w:t>。</w:t>
      </w:r>
      <w:r w:rsidRPr="004B4FD3">
        <w:rPr>
          <w:rFonts w:ascii="Times New Roman" w:eastAsia="宋体" w:hAnsi="Times New Roman" w:cs="Times New Roman" w:hint="eastAsia"/>
        </w:rPr>
        <w:t>但是从传统网络升级到</w:t>
      </w:r>
      <w:r w:rsidRPr="004B4FD3">
        <w:rPr>
          <w:rFonts w:ascii="Times New Roman" w:eastAsia="宋体" w:hAnsi="Times New Roman" w:cs="Times New Roman"/>
        </w:rPr>
        <w:t>SDN</w:t>
      </w:r>
      <w:r w:rsidRPr="004B4FD3">
        <w:rPr>
          <w:rFonts w:ascii="Times New Roman" w:eastAsia="宋体" w:hAnsi="Times New Roman" w:cs="Times New Roman"/>
        </w:rPr>
        <w:t>是一个多阶段的</w:t>
      </w:r>
      <w:r>
        <w:rPr>
          <w:rFonts w:ascii="Times New Roman" w:eastAsia="宋体" w:hAnsi="Times New Roman" w:cs="Times New Roman" w:hint="eastAsia"/>
        </w:rPr>
        <w:t>逐步升级</w:t>
      </w:r>
      <w:r w:rsidRPr="004B4FD3">
        <w:rPr>
          <w:rFonts w:ascii="Times New Roman" w:eastAsia="宋体" w:hAnsi="Times New Roman" w:cs="Times New Roman"/>
        </w:rPr>
        <w:t>过程</w:t>
      </w:r>
      <w:r>
        <w:rPr>
          <w:rFonts w:ascii="Times New Roman" w:eastAsia="宋体" w:hAnsi="Times New Roman" w:cs="Times New Roman" w:hint="eastAsia"/>
        </w:rPr>
        <w:t>，</w:t>
      </w:r>
      <w:r w:rsidRPr="004B4FD3">
        <w:rPr>
          <w:rFonts w:ascii="Times New Roman" w:eastAsia="宋体" w:hAnsi="Times New Roman" w:cs="Times New Roman" w:hint="eastAsia"/>
        </w:rPr>
        <w:t>从动态和全局的角度来看，在</w:t>
      </w:r>
      <w:r>
        <w:rPr>
          <w:rFonts w:ascii="Times New Roman" w:eastAsia="宋体" w:hAnsi="Times New Roman" w:cs="Times New Roman" w:hint="eastAsia"/>
        </w:rPr>
        <w:t>升级</w:t>
      </w:r>
      <w:r w:rsidRPr="004B4FD3">
        <w:rPr>
          <w:rFonts w:ascii="Times New Roman" w:eastAsia="宋体" w:hAnsi="Times New Roman" w:cs="Times New Roman" w:hint="eastAsia"/>
        </w:rPr>
        <w:t>过程中，需要同时考虑在每个中间步骤</w:t>
      </w:r>
      <w:r>
        <w:rPr>
          <w:rFonts w:ascii="Times New Roman" w:eastAsia="宋体" w:hAnsi="Times New Roman" w:cs="Times New Roman" w:hint="eastAsia"/>
        </w:rPr>
        <w:t>寻求</w:t>
      </w:r>
      <w:r w:rsidRPr="004B4FD3">
        <w:rPr>
          <w:rFonts w:ascii="Times New Roman" w:eastAsia="宋体" w:hAnsi="Times New Roman" w:cs="Times New Roman" w:hint="eastAsia"/>
        </w:rPr>
        <w:t>局部目标和全局目标</w:t>
      </w:r>
      <w:r>
        <w:rPr>
          <w:rFonts w:ascii="Times New Roman" w:eastAsia="宋体" w:hAnsi="Times New Roman" w:cs="Times New Roman" w:hint="eastAsia"/>
        </w:rPr>
        <w:t>的最优化</w:t>
      </w:r>
      <w:r w:rsidRPr="004B4FD3">
        <w:rPr>
          <w:rFonts w:ascii="Times New Roman" w:eastAsia="宋体" w:hAnsi="Times New Roman" w:cs="Times New Roman" w:hint="eastAsia"/>
        </w:rPr>
        <w:t>。这涉及到一些必须回答的基本问题</w:t>
      </w:r>
      <w:r w:rsidRPr="004B4FD3">
        <w:rPr>
          <w:rFonts w:ascii="Times New Roman" w:eastAsia="宋体" w:hAnsi="Times New Roman" w:cs="Times New Roman"/>
        </w:rPr>
        <w:t>:</w:t>
      </w:r>
      <w:r w:rsidRPr="004B4FD3">
        <w:rPr>
          <w:rFonts w:ascii="Times New Roman" w:eastAsia="宋体" w:hAnsi="Times New Roman" w:cs="Times New Roman"/>
        </w:rPr>
        <w:t>哪些</w:t>
      </w:r>
      <w:r>
        <w:rPr>
          <w:rFonts w:ascii="Times New Roman" w:eastAsia="宋体" w:hAnsi="Times New Roman" w:cs="Times New Roman" w:hint="eastAsia"/>
        </w:rPr>
        <w:t>交换机</w:t>
      </w:r>
      <w:r w:rsidRPr="004B4FD3">
        <w:rPr>
          <w:rFonts w:ascii="Times New Roman" w:eastAsia="宋体" w:hAnsi="Times New Roman" w:cs="Times New Roman"/>
        </w:rPr>
        <w:t>需要升级</w:t>
      </w:r>
      <w:r>
        <w:rPr>
          <w:rFonts w:ascii="Times New Roman" w:eastAsia="宋体" w:hAnsi="Times New Roman" w:cs="Times New Roman" w:hint="eastAsia"/>
        </w:rPr>
        <w:t>为</w:t>
      </w:r>
      <w:r>
        <w:rPr>
          <w:rFonts w:ascii="Times New Roman" w:eastAsia="宋体" w:hAnsi="Times New Roman" w:cs="Times New Roman" w:hint="eastAsia"/>
        </w:rPr>
        <w:t>SDN</w:t>
      </w:r>
      <w:r>
        <w:rPr>
          <w:rFonts w:ascii="Times New Roman" w:eastAsia="宋体" w:hAnsi="Times New Roman" w:cs="Times New Roman" w:hint="eastAsia"/>
        </w:rPr>
        <w:t>交换机</w:t>
      </w:r>
      <w:r w:rsidRPr="004B4FD3">
        <w:rPr>
          <w:rFonts w:ascii="Times New Roman" w:eastAsia="宋体" w:hAnsi="Times New Roman" w:cs="Times New Roman"/>
        </w:rPr>
        <w:t>，何时升级，以及如何放置控制器。</w:t>
      </w:r>
      <w:r w:rsidRPr="004B4FD3">
        <w:rPr>
          <w:rFonts w:ascii="Times New Roman" w:eastAsia="宋体" w:hAnsi="Times New Roman" w:cs="Times New Roman" w:hint="eastAsia"/>
        </w:rPr>
        <w:t>然而，由于局部目标和全局目标之间的相互作用，一起回答这些问题是有挑战性的。本文研究了</w:t>
      </w:r>
      <w:r w:rsidRPr="004B4FD3">
        <w:rPr>
          <w:rFonts w:ascii="Times New Roman" w:eastAsia="宋体" w:hAnsi="Times New Roman" w:cs="Times New Roman"/>
        </w:rPr>
        <w:t>SDN</w:t>
      </w:r>
      <w:r w:rsidRPr="004B4FD3">
        <w:rPr>
          <w:rFonts w:ascii="Times New Roman" w:eastAsia="宋体" w:hAnsi="Times New Roman" w:cs="Times New Roman"/>
        </w:rPr>
        <w:t>网络的迁移问题，并回答了所有这些问题。</w:t>
      </w:r>
      <w:r>
        <w:rPr>
          <w:rFonts w:ascii="Times New Roman" w:eastAsia="宋体" w:hAnsi="Times New Roman" w:cs="Times New Roman" w:hint="eastAsia"/>
        </w:rPr>
        <w:t>本文</w:t>
      </w:r>
      <w:r w:rsidRPr="004B4FD3">
        <w:rPr>
          <w:rFonts w:ascii="Times New Roman" w:eastAsia="宋体" w:hAnsi="Times New Roman" w:cs="Times New Roman" w:hint="eastAsia"/>
        </w:rPr>
        <w:t>将</w:t>
      </w:r>
      <w:r w:rsidRPr="004B4FD3">
        <w:rPr>
          <w:rFonts w:ascii="Times New Roman" w:eastAsia="宋体" w:hAnsi="Times New Roman" w:cs="Times New Roman"/>
        </w:rPr>
        <w:t>SDN</w:t>
      </w:r>
      <w:r w:rsidRPr="004B4FD3">
        <w:rPr>
          <w:rFonts w:ascii="Times New Roman" w:eastAsia="宋体" w:hAnsi="Times New Roman" w:cs="Times New Roman"/>
        </w:rPr>
        <w:t>网络迁移问题定义为一个</w:t>
      </w:r>
      <w:proofErr w:type="gramStart"/>
      <w:r w:rsidRPr="004B4FD3">
        <w:rPr>
          <w:rFonts w:ascii="Times New Roman" w:eastAsia="宋体" w:hAnsi="Times New Roman" w:cs="Times New Roman"/>
        </w:rPr>
        <w:t>时变双</w:t>
      </w:r>
      <w:proofErr w:type="gramEnd"/>
      <w:r w:rsidRPr="004B4FD3">
        <w:rPr>
          <w:rFonts w:ascii="Times New Roman" w:eastAsia="宋体" w:hAnsi="Times New Roman" w:cs="Times New Roman"/>
        </w:rPr>
        <w:t>目标动态优化模型，</w:t>
      </w:r>
      <w:r>
        <w:rPr>
          <w:rFonts w:ascii="Times New Roman" w:eastAsia="宋体" w:hAnsi="Times New Roman" w:cs="Times New Roman" w:hint="eastAsia"/>
        </w:rPr>
        <w:t>其</w:t>
      </w:r>
      <w:r w:rsidRPr="004B4FD3">
        <w:rPr>
          <w:rFonts w:ascii="Times New Roman" w:eastAsia="宋体" w:hAnsi="Times New Roman" w:cs="Times New Roman"/>
        </w:rPr>
        <w:t>优化目标随时间</w:t>
      </w:r>
      <w:r>
        <w:rPr>
          <w:rFonts w:ascii="Times New Roman" w:eastAsia="宋体" w:hAnsi="Times New Roman" w:cs="Times New Roman" w:hint="eastAsia"/>
        </w:rPr>
        <w:t>发生</w:t>
      </w:r>
      <w:r w:rsidRPr="004B4FD3">
        <w:rPr>
          <w:rFonts w:ascii="Times New Roman" w:eastAsia="宋体" w:hAnsi="Times New Roman" w:cs="Times New Roman"/>
        </w:rPr>
        <w:t>变化。</w:t>
      </w:r>
      <w:r>
        <w:rPr>
          <w:rFonts w:ascii="Times New Roman" w:eastAsia="宋体" w:hAnsi="Times New Roman" w:cs="Times New Roman" w:hint="eastAsia"/>
        </w:rPr>
        <w:t>之后</w:t>
      </w:r>
      <w:r w:rsidRPr="004B4FD3">
        <w:rPr>
          <w:rFonts w:ascii="Times New Roman" w:eastAsia="宋体" w:hAnsi="Times New Roman" w:cs="Times New Roman" w:hint="eastAsia"/>
        </w:rPr>
        <w:t>引入惩罚项，将双目标动态优化问题转化为一系列可直接由</w:t>
      </w:r>
      <w:r w:rsidRPr="004B4FD3">
        <w:rPr>
          <w:rFonts w:ascii="Times New Roman" w:eastAsia="宋体" w:hAnsi="Times New Roman" w:cs="Times New Roman"/>
        </w:rPr>
        <w:t>CPLEX</w:t>
      </w:r>
      <w:r w:rsidRPr="004B4FD3">
        <w:rPr>
          <w:rFonts w:ascii="Times New Roman" w:eastAsia="宋体" w:hAnsi="Times New Roman" w:cs="Times New Roman"/>
        </w:rPr>
        <w:t>求解的单步优化问题。</w:t>
      </w:r>
      <w:r w:rsidRPr="004B4FD3">
        <w:rPr>
          <w:rFonts w:ascii="Times New Roman" w:eastAsia="宋体" w:hAnsi="Times New Roman" w:cs="Times New Roman" w:hint="eastAsia"/>
        </w:rPr>
        <w:t>基于真实网络拓扑结构的仿真结果表明，该模型能够在局部目标和全局目标之间进行权衡。</w:t>
      </w:r>
    </w:p>
    <w:sectPr w:rsidR="004B4FD3" w:rsidRPr="004B4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8F"/>
    <w:rsid w:val="000216C8"/>
    <w:rsid w:val="00174129"/>
    <w:rsid w:val="003E6EC0"/>
    <w:rsid w:val="003E718F"/>
    <w:rsid w:val="004B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C2083"/>
  <w15:chartTrackingRefBased/>
  <w15:docId w15:val="{5E4A6D2E-92C0-4899-A6B8-3510560C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小乐</dc:creator>
  <cp:keywords/>
  <dc:description/>
  <cp:lastModifiedBy>小乐</cp:lastModifiedBy>
  <cp:revision>2</cp:revision>
  <dcterms:created xsi:type="dcterms:W3CDTF">2021-06-02T06:23:00Z</dcterms:created>
  <dcterms:modified xsi:type="dcterms:W3CDTF">2021-06-02T06:34:00Z</dcterms:modified>
</cp:coreProperties>
</file>